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8C" w:rsidRDefault="0034758C" w:rsidP="0034758C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34758C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ATA </w:t>
      </w:r>
      <w:r w:rsidR="00B03CC3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RELATIVO À AUDIÊNCIA PÚBICA DO 2</w:t>
      </w:r>
      <w:r w:rsidRPr="0034758C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º QUADRIMESTRE RGF 2023</w:t>
      </w:r>
    </w:p>
    <w:p w:rsidR="0034758C" w:rsidRPr="0034758C" w:rsidRDefault="0034758C" w:rsidP="0034758C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6A1F04" w:rsidRPr="0034758C" w:rsidRDefault="00B03CC3" w:rsidP="003475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Aos 20</w:t>
      </w:r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dias do mês de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Setembro</w:t>
      </w:r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2023 as 09h00min, reuniram-se no Município de Cláudia, tendo por local a Câmara municipal de Vereadores do Município de Cláudia/MT, para a realização da audiência pública relativo às demonstrações e avaliação das metas fiscais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2</w:t>
      </w:r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º quadrimestre do ano de 2023. O palestrante Sr. Marcos </w:t>
      </w:r>
      <w:proofErr w:type="spellStart"/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>Antonio</w:t>
      </w:r>
      <w:proofErr w:type="spellEnd"/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Maia fez as devidas apresentações e na sequência iniciou as apresentações dos slides. Inicialmente citou a fundamentação legal prevista no art. 9º § 4º da Lei de Responsabilidade Fiscal. Iniciando pelas receitas fez esclarecimentos sobre os conceitos e a forma de apuração do resultado. 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As Receitas Consolidadas, que contém todas as entidades do município, inicialmente prevista em R$ 74.350.000,00 terminaram o primeir</w:t>
      </w:r>
      <w:r w:rsidR="00691BD0" w:rsidRPr="00427ED1">
        <w:rPr>
          <w:rFonts w:ascii="Arial" w:hAnsi="Arial" w:cs="Arial"/>
          <w:sz w:val="24"/>
          <w:szCs w:val="24"/>
          <w:shd w:val="clear" w:color="auto" w:fill="FFFFFF"/>
        </w:rPr>
        <w:t>o quadrimestre realizada em R$ 5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691BD0" w:rsidRPr="00427ED1">
        <w:rPr>
          <w:rFonts w:ascii="Arial" w:hAnsi="Arial" w:cs="Arial"/>
          <w:sz w:val="24"/>
          <w:szCs w:val="24"/>
          <w:shd w:val="clear" w:color="auto" w:fill="FFFFFF"/>
        </w:rPr>
        <w:t>435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91BD0" w:rsidRPr="00427ED1">
        <w:rPr>
          <w:rFonts w:ascii="Arial" w:hAnsi="Arial" w:cs="Arial"/>
          <w:sz w:val="24"/>
          <w:szCs w:val="24"/>
          <w:shd w:val="clear" w:color="auto" w:fill="FFFFFF"/>
        </w:rPr>
        <w:t>617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91BD0" w:rsidRPr="00427ED1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ficando </w:t>
      </w:r>
      <w:r w:rsidR="00691BD0" w:rsidRPr="00427ED1">
        <w:rPr>
          <w:rFonts w:ascii="Arial" w:hAnsi="Arial" w:cs="Arial"/>
          <w:sz w:val="24"/>
          <w:szCs w:val="24"/>
          <w:shd w:val="clear" w:color="auto" w:fill="FFFFFF"/>
        </w:rPr>
        <w:t>a meta executada em 70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91BD0" w:rsidRPr="00427ED1">
        <w:rPr>
          <w:rFonts w:ascii="Arial" w:hAnsi="Arial" w:cs="Arial"/>
          <w:sz w:val="24"/>
          <w:szCs w:val="24"/>
          <w:shd w:val="clear" w:color="auto" w:fill="FFFFFF"/>
        </w:rPr>
        <w:t>36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%. Sobre a rece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ita premaria foi executada em 69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73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Na sequência foi apresentada uma serie de slide com as despesas consolidadas e explicando as fases da execução da despesa, inicialmente prevista para R$ 71.677.000,00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terminou o quadrimestre em R$ 46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008.782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41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sendo 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58,31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% da meta. Na sequência apresentaram-se as despesas por secretaria onde se verificou que a Secretar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ia de 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Obras 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correspondeu a 24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88%, 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Educação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23.83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Saúde 18,42% 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sendo respectivamente a</w:t>
      </w:r>
      <w:bookmarkStart w:id="0" w:name="_GoBack"/>
      <w:bookmarkEnd w:id="0"/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s três maiores. O município apresentou um </w:t>
      </w:r>
      <w:proofErr w:type="spellStart"/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Superavit</w:t>
      </w:r>
      <w:proofErr w:type="spellEnd"/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Primário de R$3.1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43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22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. Sobre os limites constitucionais verificou-se que todos foram atingidos, sendo que pa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ra a Educação foram aplicados 28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90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%, para 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a Saúde 17,13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%, para o </w:t>
      </w:r>
      <w:proofErr w:type="spellStart"/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Fundeb</w:t>
      </w:r>
      <w:proofErr w:type="spellEnd"/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 7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44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% em remuneração do magistério e com relação aos gastos de pessoal o município gastou 4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27ED1" w:rsidRPr="00427ED1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34758C" w:rsidRPr="00427ED1">
        <w:rPr>
          <w:rFonts w:ascii="Arial" w:hAnsi="Arial" w:cs="Arial"/>
          <w:sz w:val="24"/>
          <w:szCs w:val="24"/>
          <w:shd w:val="clear" w:color="auto" w:fill="FFFFFF"/>
        </w:rPr>
        <w:t xml:space="preserve">%. No final solicitou que havendo dúvidas as mesmas poderão ser encaminhadas para a secretaria </w:t>
      </w:r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finanças do município e que os slides estarão disponíveis através do site da prefeita bem como o vídeo da apresentação através das redes sociais, e por fim agradeceu a presença de todos. E não havendo nada mais a relatar, eu Thiago </w:t>
      </w:r>
      <w:proofErr w:type="spellStart"/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>Bianchin</w:t>
      </w:r>
      <w:proofErr w:type="spellEnd"/>
      <w:r w:rsidR="0034758C" w:rsidRPr="003475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Silva secretariei a presente Ata na qual assina na presença dos demais.</w:t>
      </w:r>
    </w:p>
    <w:sectPr w:rsidR="006A1F04" w:rsidRPr="00347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9"/>
    <w:rsid w:val="001D2469"/>
    <w:rsid w:val="0034758C"/>
    <w:rsid w:val="00427ED1"/>
    <w:rsid w:val="00691BD0"/>
    <w:rsid w:val="006A1F04"/>
    <w:rsid w:val="00B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3</cp:revision>
  <dcterms:created xsi:type="dcterms:W3CDTF">2023-09-20T19:26:00Z</dcterms:created>
  <dcterms:modified xsi:type="dcterms:W3CDTF">2023-09-21T12:35:00Z</dcterms:modified>
</cp:coreProperties>
</file>